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hRule="auto" w:wrap="auto" w:vAnchor="margin" w:hAnchor="text" w:yAlign="inline"/>
        <w:tabs>
          <w:tab w:val="left" w:pos="8145"/>
        </w:tabs>
        <w:jc w:val="center"/>
        <w:rPr>
          <w:rFonts w:ascii="宋体" w:hAnsi="宋体"/>
          <w:sz w:val="52"/>
          <w:szCs w:val="52"/>
        </w:rPr>
      </w:pPr>
    </w:p>
    <w:p>
      <w:pPr>
        <w:pStyle w:val="9"/>
        <w:framePr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920"/>
          <w:tab w:val="left" w:pos="8640"/>
        </w:tabs>
        <w:spacing w:before="0" w:line="360" w:lineRule="auto"/>
        <w:jc w:val="center"/>
        <w:rPr>
          <w:rFonts w:ascii="Songti SC Bold" w:hAnsi="Songti SC Bold" w:eastAsia="Songti SC Bold" w:cs="Songti SC Bold"/>
          <w:sz w:val="36"/>
          <w:szCs w:val="36"/>
        </w:rPr>
      </w:pPr>
      <w:r>
        <w:rPr>
          <w:rFonts w:hint="eastAsia" w:eastAsia="Songti SC Bold"/>
          <w:kern w:val="2"/>
          <w:sz w:val="36"/>
          <w:szCs w:val="36"/>
          <w:rtl w:val="0"/>
          <w:lang w:val="zh-TW" w:eastAsia="zh-TW"/>
        </w:rPr>
        <w:t>中国国际照明</w:t>
      </w:r>
      <w:r>
        <w:rPr>
          <w:rFonts w:ascii="Songti SC Bold" w:hAnsi="Songti SC Bold"/>
          <w:kern w:val="2"/>
          <w:sz w:val="36"/>
          <w:szCs w:val="36"/>
          <w:rtl w:val="0"/>
          <w:lang w:val="zh-TW" w:eastAsia="zh-TW"/>
        </w:rPr>
        <w:t>/</w:t>
      </w:r>
      <w:r>
        <w:rPr>
          <w:rFonts w:hint="eastAsia" w:eastAsia="Songti SC Bold"/>
          <w:kern w:val="2"/>
          <w:sz w:val="36"/>
          <w:szCs w:val="36"/>
          <w:rtl w:val="0"/>
          <w:lang w:val="zh-TW" w:eastAsia="zh-TW"/>
        </w:rPr>
        <w:t>灯具设计大赛</w:t>
      </w:r>
      <w:r>
        <w:rPr>
          <w:rFonts w:ascii="Songti SC Bold" w:hAnsi="Songti SC Bold"/>
          <w:kern w:val="2"/>
          <w:sz w:val="36"/>
          <w:szCs w:val="36"/>
          <w:rtl w:val="0"/>
          <w:lang w:val="zh-CN" w:eastAsia="zh-CN"/>
        </w:rPr>
        <w:t>-</w:t>
      </w:r>
      <w:r>
        <w:rPr>
          <w:rFonts w:hint="eastAsia" w:eastAsia="Songti SC Bold"/>
          <w:sz w:val="36"/>
          <w:szCs w:val="36"/>
          <w:rtl w:val="0"/>
          <w:lang w:val="zh-CN" w:eastAsia="zh-CN"/>
        </w:rPr>
        <w:t>景观照明专项产品类</w:t>
      </w:r>
    </w:p>
    <w:p>
      <w:pPr>
        <w:pStyle w:val="8"/>
        <w:framePr w:hRule="auto" w:wrap="auto" w:vAnchor="margin" w:hAnchor="text" w:yAlign="inline"/>
        <w:tabs>
          <w:tab w:val="left" w:pos="8145"/>
        </w:tabs>
        <w:jc w:val="center"/>
        <w:rPr>
          <w:sz w:val="72"/>
          <w:szCs w:val="72"/>
          <w:lang w:val="zh-TW" w:eastAsia="zh-TW"/>
        </w:rPr>
      </w:pPr>
    </w:p>
    <w:p>
      <w:pPr>
        <w:pStyle w:val="8"/>
        <w:framePr w:hRule="auto" w:wrap="auto" w:vAnchor="margin" w:hAnchor="text" w:yAlign="inline"/>
        <w:tabs>
          <w:tab w:val="left" w:pos="8145"/>
        </w:tabs>
        <w:jc w:val="center"/>
        <w:rPr>
          <w:sz w:val="72"/>
          <w:szCs w:val="72"/>
          <w:lang w:val="zh-TW" w:eastAsia="zh-TW"/>
        </w:rPr>
      </w:pPr>
      <w:r>
        <w:rPr>
          <w:rFonts w:hint="eastAsia" w:eastAsia="Songti SC Regular"/>
          <w:sz w:val="72"/>
          <w:szCs w:val="72"/>
          <w:rtl w:val="0"/>
          <w:lang w:val="zh-TW" w:eastAsia="zh-TW"/>
        </w:rPr>
        <w:t>申</w:t>
      </w:r>
    </w:p>
    <w:p>
      <w:pPr>
        <w:pStyle w:val="8"/>
        <w:framePr w:hRule="auto" w:wrap="auto" w:vAnchor="margin" w:hAnchor="text" w:yAlign="inline"/>
        <w:tabs>
          <w:tab w:val="left" w:pos="8145"/>
        </w:tabs>
        <w:jc w:val="center"/>
        <w:rPr>
          <w:sz w:val="72"/>
          <w:szCs w:val="72"/>
          <w:lang w:val="zh-TW" w:eastAsia="zh-TW"/>
        </w:rPr>
      </w:pPr>
      <w:r>
        <w:rPr>
          <w:rFonts w:hint="eastAsia" w:eastAsia="Songti SC Regular"/>
          <w:sz w:val="72"/>
          <w:szCs w:val="72"/>
          <w:rtl w:val="0"/>
          <w:lang w:val="zh-TW" w:eastAsia="zh-TW"/>
        </w:rPr>
        <w:t>报</w:t>
      </w:r>
    </w:p>
    <w:p>
      <w:pPr>
        <w:pStyle w:val="8"/>
        <w:framePr w:hRule="auto" w:wrap="auto" w:vAnchor="margin" w:hAnchor="text" w:yAlign="inline"/>
        <w:tabs>
          <w:tab w:val="left" w:pos="8145"/>
        </w:tabs>
        <w:jc w:val="center"/>
        <w:rPr>
          <w:sz w:val="72"/>
          <w:szCs w:val="72"/>
          <w:lang w:val="zh-TW" w:eastAsia="zh-TW"/>
        </w:rPr>
      </w:pPr>
      <w:r>
        <w:rPr>
          <w:rFonts w:hint="eastAsia" w:eastAsia="Songti SC Regular"/>
          <w:sz w:val="72"/>
          <w:szCs w:val="72"/>
          <w:rtl w:val="0"/>
          <w:lang w:val="zh-TW" w:eastAsia="zh-TW"/>
        </w:rPr>
        <w:t>书</w:t>
      </w:r>
    </w:p>
    <w:p>
      <w:pPr>
        <w:pStyle w:val="8"/>
        <w:framePr w:hRule="auto" w:wrap="auto" w:vAnchor="margin" w:hAnchor="text" w:yAlign="inline"/>
        <w:jc w:val="center"/>
        <w:rPr>
          <w:sz w:val="44"/>
          <w:szCs w:val="44"/>
        </w:rPr>
      </w:pPr>
    </w:p>
    <w:p>
      <w:pPr>
        <w:pStyle w:val="8"/>
        <w:framePr w:hRule="auto" w:wrap="auto" w:vAnchor="margin" w:hAnchor="text" w:yAlign="inline"/>
        <w:ind w:firstLine="1652"/>
        <w:rPr>
          <w:sz w:val="28"/>
          <w:szCs w:val="28"/>
          <w:u w:val="single"/>
          <w:lang w:val="zh-TW" w:eastAsia="zh-TW"/>
        </w:rPr>
      </w:pPr>
      <w:r>
        <w:rPr>
          <w:rFonts w:hint="eastAsia" w:eastAsia="Songti SC Regular"/>
          <w:sz w:val="28"/>
          <w:szCs w:val="28"/>
          <w:rtl w:val="0"/>
          <w:lang w:val="zh-TW" w:eastAsia="zh-TW"/>
        </w:rPr>
        <w:t>申报类别：</w:t>
      </w:r>
    </w:p>
    <w:p>
      <w:pPr>
        <w:pStyle w:val="8"/>
        <w:framePr w:hRule="auto" w:wrap="auto" w:vAnchor="margin" w:hAnchor="text" w:yAlign="inline"/>
        <w:ind w:firstLine="1652"/>
        <w:rPr>
          <w:sz w:val="28"/>
          <w:szCs w:val="28"/>
          <w:lang w:val="zh-TW" w:eastAsia="zh-TW"/>
        </w:rPr>
      </w:pPr>
      <w:r>
        <w:rPr>
          <w:rFonts w:hint="eastAsia" w:eastAsia="Songti SC Regular"/>
          <w:sz w:val="28"/>
          <w:szCs w:val="28"/>
          <w:rtl w:val="0"/>
          <w:lang w:val="zh-TW" w:eastAsia="zh-TW"/>
        </w:rPr>
        <w:t>项目全称：</w:t>
      </w:r>
    </w:p>
    <w:p>
      <w:pPr>
        <w:pStyle w:val="8"/>
        <w:framePr w:hRule="auto" w:wrap="auto" w:vAnchor="margin" w:hAnchor="text" w:yAlign="inline"/>
        <w:ind w:firstLine="1652"/>
        <w:rPr>
          <w:sz w:val="28"/>
          <w:szCs w:val="28"/>
          <w:lang w:val="zh-TW" w:eastAsia="zh-TW"/>
        </w:rPr>
      </w:pPr>
      <w:r>
        <w:rPr>
          <w:rFonts w:hint="eastAsia" w:eastAsia="Songti SC Regular"/>
          <w:sz w:val="28"/>
          <w:szCs w:val="28"/>
          <w:rtl w:val="0"/>
          <w:lang w:val="zh-TW" w:eastAsia="zh-TW"/>
        </w:rPr>
        <w:t>申报单位（公章）：</w:t>
      </w:r>
    </w:p>
    <w:p>
      <w:pPr>
        <w:pStyle w:val="8"/>
        <w:framePr w:hRule="auto" w:wrap="auto" w:vAnchor="margin" w:hAnchor="text" w:yAlign="inline"/>
        <w:ind w:firstLine="1652"/>
        <w:rPr>
          <w:sz w:val="28"/>
          <w:szCs w:val="28"/>
          <w:u w:val="single"/>
        </w:rPr>
      </w:pPr>
      <w:r>
        <w:rPr>
          <w:rFonts w:hint="eastAsia" w:eastAsia="Songti SC Regular"/>
          <w:sz w:val="28"/>
          <w:szCs w:val="28"/>
          <w:rtl w:val="0"/>
          <w:lang w:val="zh-CN" w:eastAsia="zh-CN"/>
        </w:rPr>
        <w:t>提交</w:t>
      </w:r>
      <w:r>
        <w:rPr>
          <w:rFonts w:hint="eastAsia" w:eastAsia="Songti SC Regular"/>
          <w:sz w:val="28"/>
          <w:szCs w:val="28"/>
          <w:rtl w:val="0"/>
          <w:lang w:val="zh-TW" w:eastAsia="zh-TW"/>
        </w:rPr>
        <w:t>日期：</w:t>
      </w:r>
      <w:r>
        <w:rPr>
          <w:sz w:val="28"/>
          <w:szCs w:val="28"/>
          <w:u w:val="single"/>
          <w:rtl w:val="0"/>
        </w:rPr>
        <w:t xml:space="preserve">   </w:t>
      </w:r>
      <w:r>
        <w:rPr>
          <w:sz w:val="28"/>
          <w:szCs w:val="28"/>
          <w:u w:val="single"/>
          <w:rtl w:val="0"/>
          <w:lang w:val="zh-CN" w:eastAsia="zh-CN"/>
        </w:rPr>
        <w:t xml:space="preserve">   </w:t>
      </w:r>
      <w:r>
        <w:rPr>
          <w:rFonts w:hint="eastAsia" w:eastAsia="Songti SC Regular"/>
          <w:sz w:val="28"/>
          <w:szCs w:val="28"/>
          <w:u w:val="single"/>
          <w:rtl w:val="0"/>
        </w:rPr>
        <w:t xml:space="preserve"> 年    月    日</w:t>
      </w:r>
    </w:p>
    <w:p>
      <w:pPr>
        <w:pStyle w:val="8"/>
        <w:framePr w:hRule="auto" w:wrap="auto" w:vAnchor="margin" w:hAnchor="text" w:yAlign="inline"/>
        <w:ind w:firstLine="1652"/>
        <w:rPr>
          <w:sz w:val="28"/>
          <w:szCs w:val="28"/>
          <w:u w:val="single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jc w:val="center"/>
        <w:rPr>
          <w:rFonts w:ascii="Songti SC Bold" w:hAnsi="Songti SC Bold" w:eastAsia="Songti SC Bold" w:cs="Songti SC Bold"/>
          <w:kern w:val="0"/>
          <w:sz w:val="28"/>
          <w:szCs w:val="28"/>
          <w:u w:val="single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jc w:val="center"/>
        <w:rPr>
          <w:rFonts w:ascii="Songti SC Bold" w:hAnsi="Songti SC Bold" w:eastAsia="Songti SC Bold" w:cs="Songti SC Bold"/>
          <w:kern w:val="0"/>
          <w:sz w:val="28"/>
          <w:szCs w:val="28"/>
          <w:u w:val="single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jc w:val="center"/>
        <w:rPr>
          <w:kern w:val="0"/>
          <w:sz w:val="28"/>
          <w:szCs w:val="28"/>
          <w:u w:val="single"/>
        </w:rPr>
      </w:pPr>
      <w:r>
        <w:rPr>
          <w:rFonts w:hint="eastAsia" w:eastAsia="Songti SC Regular"/>
          <w:kern w:val="0"/>
          <w:sz w:val="36"/>
          <w:szCs w:val="36"/>
          <w:rtl w:val="0"/>
          <w:lang w:val="zh-CN" w:eastAsia="zh-CN"/>
        </w:rPr>
        <w:t>中国照明电器协会</w:t>
      </w: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jc w:val="center"/>
        <w:rPr>
          <w:rFonts w:ascii="SimSong Bold" w:hAnsi="SimSong Bold" w:eastAsia="SimSong Bold" w:cs="SimSong Bold"/>
          <w:kern w:val="0"/>
          <w:sz w:val="28"/>
          <w:szCs w:val="28"/>
          <w:u w:val="single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</w:pPr>
      <w:r>
        <w:rPr>
          <w:rFonts w:ascii="SimSong Bold" w:hAnsi="SimSong Bold" w:eastAsia="SimSong Bold" w:cs="SimSong Bold"/>
          <w:kern w:val="0"/>
          <w:sz w:val="44"/>
          <w:szCs w:val="44"/>
        </w:rPr>
        <w:br w:type="page"/>
      </w:r>
    </w:p>
    <w:p>
      <w:pPr>
        <w:pStyle w:val="8"/>
        <w:framePr w:hRule="auto" w:wrap="auto" w:vAnchor="margin" w:hAnchor="text" w:yAlign="inline"/>
        <w:tabs>
          <w:tab w:val="left" w:pos="2160"/>
          <w:tab w:val="left" w:pos="7800"/>
        </w:tabs>
        <w:jc w:val="center"/>
        <w:rPr>
          <w:sz w:val="36"/>
          <w:szCs w:val="36"/>
          <w:lang w:val="zh-TW" w:eastAsia="zh-TW"/>
        </w:rPr>
      </w:pPr>
      <w:r>
        <w:rPr>
          <w:rFonts w:hint="eastAsia" w:eastAsia="Songti SC Regular"/>
          <w:sz w:val="36"/>
          <w:szCs w:val="36"/>
          <w:rtl w:val="0"/>
          <w:lang w:val="zh-TW" w:eastAsia="zh-TW"/>
        </w:rPr>
        <w:t>填写说明</w:t>
      </w:r>
    </w:p>
    <w:p>
      <w:pPr>
        <w:pStyle w:val="10"/>
        <w:framePr w:hRule="auto" w:wrap="auto" w:vAnchor="margin" w:hAnchor="text" w:yAlign="inline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一、有下列情况之一者，不接受申报：</w:t>
      </w:r>
    </w:p>
    <w:p>
      <w:pPr>
        <w:pStyle w:val="10"/>
        <w:framePr w:hRule="auto" w:wrap="auto" w:vAnchor="margin" w:hAnchor="text" w:yAlign="inline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（一）不符合申报范围；</w:t>
      </w:r>
    </w:p>
    <w:p>
      <w:pPr>
        <w:pStyle w:val="10"/>
        <w:framePr w:hRule="auto" w:wrap="auto" w:vAnchor="margin" w:hAnchor="text" w:yAlign="inline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（二）</w:t>
      </w:r>
      <w:r>
        <w:rPr>
          <w:rFonts w:hint="default" w:ascii="Times New Roman" w:hAnsi="Times New Roman" w:eastAsia="Arial Unicode MS"/>
          <w:rtl/>
          <w:lang w:val="ar-SA" w:bidi="ar-SA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申报书</w:t>
      </w:r>
      <w:r>
        <w:rPr>
          <w:rFonts w:hint="default" w:ascii="Times New Roman" w:hAnsi="Times New Roman" w:eastAsia="Arial Unicode MS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内容不完整、填表格式不符合要求、缺少附件；</w:t>
      </w:r>
    </w:p>
    <w:p>
      <w:pPr>
        <w:pStyle w:val="10"/>
        <w:framePr w:hRule="auto" w:wrap="auto" w:vAnchor="margin" w:hAnchor="text" w:yAlign="inline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（三）申报主体不明确，申报单位因安全生产事故、质量问题受到主管部门通报、官方媒体曝光。</w:t>
      </w:r>
    </w:p>
    <w:p>
      <w:pPr>
        <w:pStyle w:val="10"/>
        <w:framePr w:hRule="auto" w:wrap="auto" w:vAnchor="margin" w:hAnchor="text" w:yAlign="inline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二、《申报书》尺寸为</w:t>
      </w:r>
      <w:r>
        <w:rPr>
          <w:rFonts w:ascii="Times New Roman" w:hAnsi="Times New Roman" w:eastAsia="Arial Unicode MS"/>
          <w:rtl w:val="0"/>
        </w:rPr>
        <w:t>A4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，《申报书》需要两种格式：</w:t>
      </w:r>
      <w:r>
        <w:rPr>
          <w:rFonts w:ascii="Times New Roman" w:hAnsi="Times New Roman" w:eastAsia="Arial Unicode MS"/>
          <w:rtl w:val="0"/>
          <w:lang w:val="nl-NL"/>
        </w:rPr>
        <w:t>word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格式和插入盖章页的</w:t>
      </w:r>
      <w:r>
        <w:rPr>
          <w:rFonts w:ascii="Times New Roman" w:hAnsi="Times New Roman" w:eastAsia="Arial Unicode MS"/>
          <w:rtl w:val="0"/>
          <w:lang w:val="de-DE"/>
        </w:rPr>
        <w:t>PDF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格式。</w:t>
      </w:r>
    </w:p>
    <w:p>
      <w:pPr>
        <w:pStyle w:val="10"/>
        <w:framePr w:hRule="auto" w:wrap="auto" w:vAnchor="margin" w:hAnchor="text" w:yAlign="inline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三、《申报书》首页，奖项类别处填写</w:t>
      </w:r>
      <w:r>
        <w:rPr>
          <w:rFonts w:hint="default" w:ascii="Times New Roman" w:hAnsi="Times New Roman" w:eastAsia="Arial Unicode MS"/>
          <w:rtl/>
          <w:lang w:val="ar-SA" w:bidi="ar-SA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产品奖</w:t>
      </w:r>
      <w:r>
        <w:rPr>
          <w:rFonts w:hint="default" w:ascii="Times New Roman" w:hAnsi="Times New Roman" w:eastAsia="Arial Unicode MS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，申报单位处填写</w:t>
      </w:r>
      <w:r>
        <w:rPr>
          <w:rFonts w:hint="default" w:ascii="Times New Roman" w:hAnsi="Times New Roman" w:eastAsia="Arial Unicode MS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申报单位全称</w:t>
      </w:r>
      <w:r>
        <w:rPr>
          <w:rFonts w:hint="default" w:ascii="Times New Roman" w:hAnsi="Times New Roman" w:eastAsia="Arial Unicode MS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，申报日期处填写递交表格日期，细分类别处在光源、电源、电器及配附件、灯具、控制系统里选择一项填写。</w:t>
      </w:r>
    </w:p>
    <w:p>
      <w:pPr>
        <w:pStyle w:val="10"/>
        <w:framePr w:hRule="auto" w:wrap="auto" w:vAnchor="margin" w:hAnchor="text" w:yAlign="inline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四、申报单位意见栏，需要填写申报理由（不低于</w:t>
      </w:r>
      <w:r>
        <w:rPr>
          <w:rFonts w:ascii="Times New Roman" w:hAnsi="Times New Roman" w:eastAsia="Arial Unicode MS"/>
          <w:rtl w:val="0"/>
        </w:rPr>
        <w:t>20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字）、申报等级。</w:t>
      </w:r>
    </w:p>
    <w:p>
      <w:pPr>
        <w:pStyle w:val="10"/>
        <w:framePr w:hRule="auto" w:wrap="auto" w:vAnchor="margin" w:hAnchor="text" w:yAlign="inline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五、表格中的信用证书、安全许可证、企业资质证位置填写证书的类别和等级，年产能、销售额、纳税额、公益奉献等数据均为</w:t>
      </w:r>
      <w:r>
        <w:rPr>
          <w:rFonts w:ascii="Times New Roman" w:hAnsi="Times New Roman" w:eastAsia="Arial Unicode MS"/>
          <w:rtl w:val="0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月</w:t>
      </w:r>
      <w:r>
        <w:rPr>
          <w:rFonts w:ascii="Times New Roman" w:hAnsi="Times New Roman" w:eastAsia="Arial Unicode MS"/>
          <w:rtl w:val="0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日</w:t>
      </w:r>
      <w:r>
        <w:rPr>
          <w:rFonts w:ascii="Times New Roman" w:hAnsi="Times New Roman" w:eastAsia="Arial Unicode MS"/>
          <w:rtl w:val="0"/>
        </w:rPr>
        <w:t>-12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月</w:t>
      </w:r>
      <w:r>
        <w:rPr>
          <w:rFonts w:ascii="Times New Roman" w:hAnsi="Times New Roman" w:eastAsia="Arial Unicode MS"/>
          <w:rtl w:val="0"/>
        </w:rPr>
        <w:t>30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日的数据，金额币种为人民币，单位为万元。</w:t>
      </w:r>
    </w:p>
    <w:p>
      <w:pPr>
        <w:pStyle w:val="10"/>
        <w:framePr w:hRule="auto" w:wrap="auto" w:vAnchor="margin" w:hAnchor="text" w:yAlign="inline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六、申报材料文责自负，数据、图片、文字说明应用准确，与表格正文配套的附件需要编号注明。</w:t>
      </w:r>
    </w:p>
    <w:p>
      <w:pPr>
        <w:pStyle w:val="10"/>
        <w:framePr w:hRule="auto" w:wrap="auto" w:vAnchor="margin" w:hAnchor="text" w:yAlign="inline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</w:pPr>
    </w:p>
    <w:p>
      <w:pPr>
        <w:pStyle w:val="8"/>
        <w:framePr w:hRule="auto" w:wrap="auto" w:vAnchor="margin" w:hAnchor="text" w:yAlign="inline"/>
        <w:rPr>
          <w:rFonts w:ascii="宋体" w:hAnsi="宋体" w:eastAsia="宋体" w:cs="宋体"/>
          <w:sz w:val="24"/>
          <w:szCs w:val="24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center"/>
        <w:rPr>
          <w:lang w:val="zh-TW" w:eastAsia="zh-TW"/>
        </w:rPr>
      </w:pPr>
      <w:r>
        <w:rPr>
          <w:rFonts w:hint="eastAsia" w:eastAsia="Songti SC Regular"/>
          <w:rtl w:val="0"/>
          <w:lang w:val="zh-TW" w:eastAsia="zh-TW"/>
        </w:rPr>
        <w:t>一 、 基本情况</w:t>
      </w:r>
    </w:p>
    <w:tbl>
      <w:tblPr>
        <w:tblStyle w:val="2"/>
        <w:tblW w:w="837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2"/>
        <w:gridCol w:w="1637"/>
        <w:gridCol w:w="1135"/>
        <w:gridCol w:w="924"/>
        <w:gridCol w:w="998"/>
        <w:gridCol w:w="732"/>
        <w:gridCol w:w="161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产品名称</w:t>
            </w:r>
          </w:p>
        </w:tc>
        <w:tc>
          <w:tcPr>
            <w:tcW w:w="469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类别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细分种类</w:t>
            </w:r>
          </w:p>
        </w:tc>
        <w:tc>
          <w:tcPr>
            <w:tcW w:w="7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申报单位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ja-JP" w:eastAsia="ja-JP"/>
              </w:rPr>
              <w:t>名称</w:t>
            </w:r>
          </w:p>
        </w:tc>
        <w:tc>
          <w:tcPr>
            <w:tcW w:w="5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CN" w:eastAsia="zh-CN"/>
              </w:rPr>
              <w:t>地址</w:t>
            </w:r>
          </w:p>
        </w:tc>
        <w:tc>
          <w:tcPr>
            <w:tcW w:w="5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网址</w:t>
            </w:r>
          </w:p>
        </w:tc>
        <w:tc>
          <w:tcPr>
            <w:tcW w:w="5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电话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邮箱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法定代表人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手机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联系人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手机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生产单位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ja-JP" w:eastAsia="ja-JP"/>
              </w:rPr>
              <w:t>名称</w:t>
            </w:r>
          </w:p>
        </w:tc>
        <w:tc>
          <w:tcPr>
            <w:tcW w:w="5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网址</w:t>
            </w:r>
          </w:p>
        </w:tc>
        <w:tc>
          <w:tcPr>
            <w:tcW w:w="5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生产许可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证书号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质量认证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证书号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  <w:r>
              <w:rPr>
                <w:lang w:val="zh-TW" w:eastAsia="zh-TW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技术负责人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职称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资格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销售负责人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手机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应用单位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ja-JP" w:eastAsia="ja-JP"/>
              </w:rPr>
              <w:t>名称</w:t>
            </w:r>
          </w:p>
        </w:tc>
        <w:tc>
          <w:tcPr>
            <w:tcW w:w="5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网址</w:t>
            </w:r>
          </w:p>
        </w:tc>
        <w:tc>
          <w:tcPr>
            <w:tcW w:w="5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企业资质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证书号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企业资质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证书号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负责人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手机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联系人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手机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业主单位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ja-JP" w:eastAsia="ja-JP"/>
              </w:rPr>
              <w:t>名称</w:t>
            </w:r>
          </w:p>
        </w:tc>
        <w:tc>
          <w:tcPr>
            <w:tcW w:w="5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联系人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手机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</w:tbl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both"/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both"/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both"/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both"/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both"/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both"/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center"/>
        <w:rPr>
          <w:lang w:val="zh-TW" w:eastAsia="zh-TW"/>
        </w:rPr>
      </w:pPr>
      <w:r>
        <w:rPr>
          <w:rFonts w:hint="eastAsia" w:eastAsia="Songti SC Regular"/>
          <w:rtl w:val="0"/>
          <w:lang w:val="zh-TW" w:eastAsia="zh-TW"/>
        </w:rPr>
        <w:t xml:space="preserve">二、 </w:t>
      </w:r>
      <w:r>
        <w:rPr>
          <w:rFonts w:hint="eastAsia" w:eastAsia="Songti SC Regular"/>
          <w:rtl w:val="0"/>
          <w:lang w:val="zh-CN" w:eastAsia="zh-CN"/>
        </w:rPr>
        <w:t>产品及团队</w:t>
      </w:r>
      <w:r>
        <w:rPr>
          <w:rFonts w:hint="eastAsia" w:eastAsia="Songti SC Regular"/>
          <w:rtl w:val="0"/>
          <w:lang w:val="zh-TW" w:eastAsia="zh-TW"/>
        </w:rPr>
        <w:t>简介</w:t>
      </w:r>
    </w:p>
    <w:tbl>
      <w:tblPr>
        <w:tblStyle w:val="2"/>
        <w:tblW w:w="837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7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09" w:hRule="atLeast"/>
          <w:jc w:val="center"/>
        </w:trPr>
        <w:tc>
          <w:tcPr>
            <w:tcW w:w="8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281"/>
              </w:tabs>
              <w:ind w:firstLine="283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281"/>
              </w:tabs>
              <w:bidi w:val="0"/>
              <w:ind w:left="0" w:right="0" w:firstLine="28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、产品简介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281"/>
              </w:tabs>
              <w:bidi w:val="0"/>
              <w:ind w:left="0" w:right="0" w:firstLine="283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、研发、生产、销售及应用团队简介</w:t>
            </w:r>
          </w:p>
        </w:tc>
      </w:tr>
    </w:tbl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spacing w:line="240" w:lineRule="auto"/>
        <w:ind w:left="108" w:hanging="108"/>
        <w:jc w:val="center"/>
        <w:rPr>
          <w:lang w:val="zh-TW" w:eastAsia="zh-TW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spacing w:line="240" w:lineRule="auto"/>
        <w:jc w:val="center"/>
        <w:rPr>
          <w:rFonts w:ascii="宋体" w:hAnsi="宋体" w:eastAsia="宋体" w:cs="宋体"/>
          <w:sz w:val="24"/>
          <w:szCs w:val="24"/>
          <w:lang w:val="zh-TW" w:eastAsia="zh-TW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center"/>
        <w:rPr>
          <w:lang w:val="zh-TW" w:eastAsia="zh-TW"/>
        </w:rPr>
      </w:pPr>
      <w:r>
        <w:rPr>
          <w:rFonts w:hint="eastAsia" w:eastAsia="Songti SC Regular"/>
          <w:rtl w:val="0"/>
          <w:lang w:val="zh-TW" w:eastAsia="zh-TW"/>
        </w:rPr>
        <w:t>三、  产品说明资料</w:t>
      </w:r>
    </w:p>
    <w:tbl>
      <w:tblPr>
        <w:tblStyle w:val="2"/>
        <w:tblW w:w="836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6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07" w:hRule="atLeast"/>
          <w:jc w:val="center"/>
        </w:trPr>
        <w:tc>
          <w:tcPr>
            <w:tcW w:w="8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281"/>
              </w:tabs>
              <w:ind w:firstLine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、文本录入（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word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格式）：实物照片，产品结构、材质、生产工艺说明，产品技术参数，创新点，节能效果说明。</w:t>
            </w:r>
          </w:p>
          <w:p>
            <w:pPr>
              <w:pStyle w:val="8"/>
              <w:framePr w:hRule="auto" w:wrap="auto" w:vAnchor="margin" w:hAnchor="text" w:yAlign="inline"/>
              <w:bidi w:val="0"/>
              <w:ind w:left="0" w:right="0" w:firstLine="283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、附件（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pdf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格式）排序：产品鉴定资料、质检报告、认证证书、专利证书、工程应用案例、媒体报道等。</w:t>
            </w:r>
          </w:p>
        </w:tc>
      </w:tr>
    </w:tbl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both"/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both"/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center"/>
      </w:pPr>
      <w:r>
        <w:rPr>
          <w:rFonts w:hint="eastAsia" w:eastAsia="Songti SC Regular"/>
          <w:rtl w:val="0"/>
          <w:lang w:val="zh-TW" w:eastAsia="zh-TW"/>
        </w:rPr>
        <w:t>四、</w:t>
      </w:r>
      <w:r>
        <w:rPr>
          <w:rtl w:val="0"/>
          <w:lang w:val="en-US"/>
        </w:rPr>
        <w:t xml:space="preserve">  </w:t>
      </w:r>
      <w:r>
        <w:rPr>
          <w:rFonts w:hint="eastAsia" w:eastAsia="Songti SC Regular"/>
          <w:rtl w:val="0"/>
          <w:lang w:val="zh-TW" w:eastAsia="zh-TW"/>
        </w:rPr>
        <w:t>用户评价</w:t>
      </w:r>
    </w:p>
    <w:tbl>
      <w:tblPr>
        <w:tblStyle w:val="2"/>
        <w:tblW w:w="849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9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09" w:hRule="atLeast"/>
          <w:jc w:val="center"/>
        </w:trPr>
        <w:tc>
          <w:tcPr>
            <w:tcW w:w="8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ind w:firstLine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填表要求：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ind w:left="0" w:right="0" w:firstLine="28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文本录入（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word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格式）：产品名称、产品应用情况、售前售后服务情况、节能效果，项目甲方、施工单位、媒体及市民的评价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等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；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ind w:left="0" w:right="0" w:firstLine="283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、附件（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pdf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格式）排序：项目甲方、施工单位、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第三方评价单位、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媒体及市民的评价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材料扫描件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等。</w:t>
            </w:r>
          </w:p>
        </w:tc>
      </w:tr>
    </w:tbl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spacing w:line="240" w:lineRule="auto"/>
        <w:ind w:left="108" w:hanging="108"/>
        <w:jc w:val="center"/>
      </w:pPr>
      <w:r>
        <w:rPr>
          <w:rFonts w:ascii="宋体" w:hAnsi="宋体" w:eastAsia="宋体" w:cs="宋体"/>
          <w:sz w:val="24"/>
          <w:szCs w:val="24"/>
        </w:rPr>
        <w:br w:type="page"/>
      </w: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jc w:val="center"/>
        <w:rPr>
          <w:lang w:val="zh-TW" w:eastAsia="zh-TW"/>
        </w:rPr>
      </w:pPr>
      <w:r>
        <w:rPr>
          <w:rFonts w:hint="eastAsia" w:eastAsia="Songti SC Regular"/>
          <w:rtl w:val="0"/>
          <w:lang w:val="zh-TW" w:eastAsia="zh-TW"/>
        </w:rPr>
        <w:t>五、  申报单位意见</w:t>
      </w:r>
    </w:p>
    <w:tbl>
      <w:tblPr>
        <w:tblStyle w:val="2"/>
        <w:tblW w:w="859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9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9" w:hRule="exact"/>
          <w:jc w:val="center"/>
        </w:trPr>
        <w:tc>
          <w:tcPr>
            <w:tcW w:w="8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申报理由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（不低于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CN" w:eastAsia="zh-CN"/>
              </w:rPr>
              <w:t>20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字）、申报等级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：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ind w:firstLine="28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申报单位（公章）：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单位负责人（签字）：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联系电话：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 xml:space="preserve">             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日</w:t>
            </w:r>
          </w:p>
        </w:tc>
      </w:tr>
    </w:tbl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spacing w:line="240" w:lineRule="auto"/>
        <w:ind w:left="108" w:hanging="108"/>
        <w:jc w:val="center"/>
        <w:rPr>
          <w:lang w:val="zh-TW" w:eastAsia="zh-TW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ind w:left="358" w:hanging="358"/>
        <w:jc w:val="center"/>
        <w:rPr>
          <w:rFonts w:ascii="宋体" w:hAnsi="宋体" w:eastAsia="宋体" w:cs="宋体"/>
          <w:sz w:val="24"/>
          <w:szCs w:val="24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spacing w:before="120" w:line="240" w:lineRule="auto"/>
        <w:ind w:left="108" w:hanging="108"/>
        <w:jc w:val="left"/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jc w:val="left"/>
        <w:rPr>
          <w:rFonts w:ascii="宋体" w:hAnsi="宋体" w:eastAsia="宋体" w:cs="宋体"/>
          <w:sz w:val="24"/>
          <w:szCs w:val="24"/>
          <w:lang w:val="zh-TW" w:eastAsia="zh-TW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ind w:left="358" w:hanging="358"/>
        <w:jc w:val="center"/>
        <w:rPr>
          <w:rFonts w:ascii="SimSong Bold" w:hAnsi="SimSong Bold" w:eastAsia="SimSong Bold" w:cs="SimSong Bold"/>
          <w:sz w:val="24"/>
          <w:szCs w:val="24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281"/>
        </w:tabs>
        <w:ind w:left="250" w:hanging="250"/>
        <w:jc w:val="center"/>
      </w:pPr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1080" w:right="1418" w:bottom="720" w:left="1701" w:header="851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苹方 常规">
    <w:panose1 w:val="020B0300000000000000"/>
    <w:charset w:val="86"/>
    <w:family w:val="roman"/>
    <w:pitch w:val="default"/>
    <w:sig w:usb0="A00002FF" w:usb1="7ACFFCFB" w:usb2="00000016" w:usb3="00000000" w:csb0="00040001" w:csb1="00000000"/>
  </w:font>
  <w:font w:name="Songti SC Regular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Bold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ong Bold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Rule="auto"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GUxMWE1ZDljYTUwYzliZWQ1MTYwYzJlZWU5N2FhYTgifQ=="/>
  </w:docVars>
  <w:rsids>
    <w:rsidRoot w:val="00000000"/>
    <w:rsid w:val="7F6B2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苹方 常规" w:hAnsi="苹方 常规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页脚1"/>
    <w:autoRedefine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customStyle="1" w:styleId="8">
    <w:name w:val="正文 A"/>
    <w:autoRedefine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360" w:lineRule="auto"/>
      <w:ind w:left="0" w:right="0" w:firstLine="0"/>
      <w:jc w:val="both"/>
      <w:outlineLvl w:val="9"/>
    </w:pPr>
    <w:rPr>
      <w:rFonts w:ascii="Songti SC Regular" w:hAnsi="Songti SC Regular" w:eastAsia="Arial Unicode MS" w:cs="Arial Unicode MS"/>
      <w:color w:val="000000"/>
      <w:spacing w:val="0"/>
      <w:w w:val="100"/>
      <w:kern w:val="2"/>
      <w:position w:val="0"/>
      <w:sz w:val="28"/>
      <w:szCs w:val="28"/>
      <w:u w:val="none" w:color="000000"/>
      <w:shd w:val="clear" w:color="auto" w:fill="auto"/>
      <w:vertAlign w:val="baseline"/>
      <w:lang w:val="en-US"/>
    </w:rPr>
  </w:style>
  <w:style w:type="paragraph" w:customStyle="1" w:styleId="9">
    <w:name w:val="默认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  <w:style w:type="paragraph" w:customStyle="1" w:styleId="10">
    <w:name w:val="正文1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360" w:lineRule="auto"/>
      <w:ind w:left="0" w:right="0" w:firstLine="567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0"/>
      <w:position w:val="0"/>
      <w:sz w:val="28"/>
      <w:szCs w:val="28"/>
      <w:u w:val="none" w:color="000000"/>
      <w:shd w:val="clear" w:color="auto" w:fill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2024-05-17T07:24:19Z</dcterms:created>
  <dc:creator>Administrator</dc:creator>
  <cp:lastModifiedBy>百茗网络</cp:lastModifiedBy>
  <dcterms:modified xsi:type="dcterms:W3CDTF">2024-05-17T07:25:24Z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36C60FE6D5EF4FB59A286A7250014941_12</vt:lpwstr>
  </property>
</Properties>
</file>